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إنذار عدلي: إلغاء وكالة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[الاسم الكامل للوكيل كما في جواز السفر]، [الجنسية]، رقم جواز السفر [الرقم]، العنوان [العنوان]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من: [الاسم الكامل للموكّل كما في جواز السفر]، [الجنسية]، رقم جواز السفر [الرقم] ورقم الهوية الإماراتية [الرقم]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بتاريخ [التاريخ]، منحتك وكالة موثّقة بتاريخ [التاريخ]، رقمها المرجعي [الرقم إن كان معروفًا]، بشأن [وصف مختصر، مثل "عقاري الكائن في (الموقع)"].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أُلغي هذه الوكالة اعتبارًا من تاريخ هذا الإنذار. ولا يجوز لك أن تتصرف باسمي بموجبها اعتبارًا من اليوم.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أرجو أن تعيد إليّ جميع نسخ الوكالة وأصولها في موعد أقصاه [التاريخ]، وأن توقف أي أمر بدأته بموجبها.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وسأبلغ أيضًا الجهات والبنوك التي لديها نسخة منها.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توقيع الموكّل: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إنذار عدلي لإلغاء التوكيل في دبي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إنذار عدلي لإلغاء التوكيل في دبي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